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43F7" w:rsidRDefault="00C21D2B">
      <w:pPr>
        <w:pStyle w:val="CRCoverPage"/>
        <w:tabs>
          <w:tab w:val="right" w:pos="9639"/>
        </w:tabs>
        <w:spacing w:after="0"/>
        <w:rPr>
          <w:rFonts w:eastAsia="맑은 고딕" w:cs="Arial"/>
          <w:b/>
          <w:noProof/>
          <w:color w:val="000000"/>
          <w:sz w:val="24"/>
          <w:vertAlign w:val="superscript"/>
          <w:lang w:eastAsia="ko-KR"/>
        </w:rPr>
      </w:pPr>
      <w:r>
        <w:rPr>
          <w:rFonts w:eastAsia="맑은 고딕" w:cs="Arial"/>
          <w:b/>
          <w:noProof/>
          <w:color w:val="000000"/>
          <w:sz w:val="24"/>
          <w:lang w:eastAsia="ko-KR"/>
        </w:rPr>
        <w:t>3GPP TSG-RAN2#109bis-</w:t>
      </w:r>
      <w:r>
        <w:rPr>
          <w:rFonts w:eastAsia="맑은 고딕" w:cs="Arial" w:hint="eastAsia"/>
          <w:b/>
          <w:noProof/>
          <w:color w:val="000000"/>
          <w:sz w:val="24"/>
          <w:lang w:eastAsia="ko-KR"/>
        </w:rPr>
        <w:t>e</w:t>
      </w:r>
      <w:r>
        <w:rPr>
          <w:rFonts w:eastAsia="맑은 고딕" w:cs="Arial"/>
          <w:b/>
          <w:noProof/>
          <w:color w:val="000000"/>
          <w:sz w:val="24"/>
          <w:lang w:eastAsia="ko-KR"/>
        </w:rPr>
        <w:tab/>
      </w:r>
      <w:bookmarkStart w:id="0" w:name="_GoBack"/>
      <w:bookmarkEnd w:id="0"/>
      <w:r w:rsidR="000C5435" w:rsidRPr="000C5435">
        <w:rPr>
          <w:rFonts w:eastAsia="맑은 고딕" w:cs="Arial"/>
          <w:b/>
          <w:i/>
          <w:noProof/>
          <w:color w:val="000000"/>
          <w:sz w:val="32"/>
          <w:szCs w:val="32"/>
          <w:lang w:eastAsia="ko-KR"/>
        </w:rPr>
        <w:t>R2-2003034</w:t>
      </w:r>
    </w:p>
    <w:p w:rsidR="001143F7" w:rsidRDefault="00C21D2B">
      <w:pPr>
        <w:pStyle w:val="CRCoverPage"/>
        <w:tabs>
          <w:tab w:val="right" w:pos="9639"/>
        </w:tabs>
        <w:spacing w:after="0"/>
        <w:rPr>
          <w:rFonts w:eastAsia="맑은 고딕" w:cs="Arial"/>
          <w:b/>
          <w:noProof/>
          <w:color w:val="000000"/>
          <w:sz w:val="24"/>
          <w:vertAlign w:val="superscript"/>
          <w:lang w:eastAsia="ko-KR"/>
        </w:rPr>
      </w:pPr>
      <w:r>
        <w:rPr>
          <w:b/>
          <w:noProof/>
          <w:sz w:val="24"/>
        </w:rPr>
        <w:t>Online, 20th Apr - 30th Apr 2020</w:t>
      </w:r>
      <w:r>
        <w:rPr>
          <w:rFonts w:eastAsia="맑은 고딕" w:cs="Arial"/>
          <w:b/>
          <w:noProof/>
          <w:color w:val="000000"/>
          <w:sz w:val="24"/>
          <w:lang w:eastAsia="ko-KR"/>
        </w:rPr>
        <w:tab/>
      </w:r>
    </w:p>
    <w:p w:rsidR="001143F7" w:rsidRDefault="00C21D2B">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rsidR="001143F7" w:rsidRDefault="001143F7">
      <w:pPr>
        <w:pStyle w:val="CRCoverPage"/>
        <w:tabs>
          <w:tab w:val="right" w:pos="9639"/>
        </w:tabs>
        <w:spacing w:after="0"/>
        <w:rPr>
          <w:rFonts w:eastAsia="맑은 고딕"/>
          <w:b/>
          <w:noProof/>
          <w:sz w:val="24"/>
          <w:lang w:eastAsia="ko-KR"/>
        </w:rPr>
      </w:pPr>
    </w:p>
    <w:p w:rsidR="001143F7" w:rsidRDefault="00C21D2B">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t>: 6.16.3 (NR_eMIMO-Core)</w:t>
      </w:r>
    </w:p>
    <w:p w:rsidR="001143F7" w:rsidRDefault="00C21D2B">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t>: LG Electronics Inc.</w:t>
      </w:r>
    </w:p>
    <w:p w:rsidR="001143F7" w:rsidRDefault="00C21D2B">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t>: Consideration on SpCell BFR MAC CE</w:t>
      </w:r>
    </w:p>
    <w:p w:rsidR="001143F7" w:rsidRDefault="00C21D2B">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t>: Discussion and Decision</w:t>
      </w:r>
    </w:p>
    <w:p w:rsidR="001143F7" w:rsidRDefault="00C21D2B">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1143F7" w:rsidRDefault="00C21D2B">
      <w:pPr>
        <w:rPr>
          <w:lang w:val="en-US" w:eastAsia="ko-KR"/>
        </w:rPr>
      </w:pPr>
      <w:r>
        <w:rPr>
          <w:lang w:val="en-US" w:eastAsia="ko-KR"/>
        </w:rPr>
        <w:t xml:space="preserve">In the e-mail discussion [1], RAN2 discussed on supporting SpCell BFR MAC CE, but companies views are diverged on the transmission of SpCell BFR via CFRA. </w:t>
      </w:r>
    </w:p>
    <w:p w:rsidR="001143F7" w:rsidRDefault="00C21D2B">
      <w:pPr>
        <w:rPr>
          <w:lang w:eastAsia="ko-KR"/>
        </w:rPr>
      </w:pPr>
      <w:r>
        <w:rPr>
          <w:lang w:val="en-US" w:eastAsia="ko-KR"/>
        </w:rPr>
        <w:t>In this contribution, we present our view on SpCell BFR MAC CE.</w:t>
      </w:r>
    </w:p>
    <w:p w:rsidR="001143F7" w:rsidRPr="00A86D32" w:rsidRDefault="00C21D2B">
      <w:pPr>
        <w:pStyle w:val="1"/>
        <w:spacing w:line="300" w:lineRule="atLeast"/>
        <w:rPr>
          <w:color w:val="000000"/>
          <w:lang w:eastAsia="ko-KR"/>
        </w:rPr>
      </w:pPr>
      <w:r>
        <w:rPr>
          <w:rFonts w:hint="eastAsia"/>
          <w:lang w:val="en-US" w:eastAsia="ko-KR"/>
        </w:rPr>
        <w:t>2</w:t>
      </w:r>
      <w:r>
        <w:rPr>
          <w:lang w:val="en-US"/>
        </w:rPr>
        <w:t>.</w:t>
      </w:r>
      <w:r>
        <w:rPr>
          <w:lang w:val="en-US"/>
        </w:rPr>
        <w:tab/>
      </w:r>
      <w:r w:rsidRPr="00A86D32">
        <w:rPr>
          <w:rFonts w:hint="eastAsia"/>
          <w:lang w:val="en-US" w:eastAsia="ko-KR"/>
        </w:rPr>
        <w:t>Discussion</w:t>
      </w:r>
      <w:r w:rsidRPr="00A86D32">
        <w:rPr>
          <w:rFonts w:hint="eastAsia"/>
          <w:color w:val="000000"/>
          <w:lang w:eastAsia="ko-KR"/>
        </w:rPr>
        <w:t xml:space="preserve"> </w:t>
      </w:r>
    </w:p>
    <w:p w:rsidR="001143F7" w:rsidRPr="00A86D32" w:rsidRDefault="00C21D2B">
      <w:pPr>
        <w:rPr>
          <w:lang w:val="en-US" w:eastAsia="ko-KR"/>
        </w:rPr>
      </w:pPr>
      <w:r w:rsidRPr="00A86D32">
        <w:rPr>
          <w:lang w:val="en-US" w:eastAsia="ko-KR"/>
        </w:rPr>
        <w:t>In the e-mail discussion [1], it was discussed whether the SpCell BFR MAC CE is generated/transmitted during CBRA/CFRA.</w:t>
      </w:r>
    </w:p>
    <w:p w:rsidR="001143F7" w:rsidRPr="00A86D32" w:rsidRDefault="00C21D2B">
      <w:pPr>
        <w:rPr>
          <w:lang w:val="en-US" w:eastAsia="ko-KR"/>
        </w:rPr>
      </w:pPr>
      <w:r w:rsidRPr="00A86D32">
        <w:rPr>
          <w:lang w:val="en-US" w:eastAsia="ko-KR"/>
        </w:rPr>
        <w:t>When</w:t>
      </w:r>
      <w:r w:rsidRPr="00A86D32">
        <w:rPr>
          <w:rFonts w:hint="eastAsia"/>
          <w:lang w:val="en-US" w:eastAsia="ko-KR"/>
        </w:rPr>
        <w:t xml:space="preserve"> </w:t>
      </w:r>
      <w:r w:rsidRPr="00A86D32">
        <w:rPr>
          <w:lang w:val="en-US" w:eastAsia="ko-KR"/>
        </w:rPr>
        <w:t>the UE detects the beam failure on SpCell, the UE initiate</w:t>
      </w:r>
      <w:r w:rsidR="005F0D40" w:rsidRPr="00A86D32">
        <w:rPr>
          <w:lang w:val="en-US" w:eastAsia="ko-KR"/>
        </w:rPr>
        <w:t>s</w:t>
      </w:r>
      <w:r w:rsidRPr="00A86D32">
        <w:rPr>
          <w:lang w:val="en-US" w:eastAsia="ko-KR"/>
        </w:rPr>
        <w:t xml:space="preserve"> RA procedure for beam failure recovery on the SpCell, i.e., CFRA for BFR. In this case, the generation/transmission of </w:t>
      </w:r>
      <w:r w:rsidR="005F0D40" w:rsidRPr="00A86D32">
        <w:rPr>
          <w:lang w:val="en-US" w:eastAsia="ko-KR"/>
        </w:rPr>
        <w:t xml:space="preserve">SpCell </w:t>
      </w:r>
      <w:r w:rsidRPr="00A86D32">
        <w:rPr>
          <w:lang w:val="en-US" w:eastAsia="ko-KR"/>
        </w:rPr>
        <w:t xml:space="preserve">BFR MAC CE may be considered to indicate beam failure on SpCell. However, since the UE is likely to be implemented to select the best beam when the UE selects the dedicated resource for CFRA, we think the </w:t>
      </w:r>
      <w:r w:rsidR="005F0D40" w:rsidRPr="00A86D32">
        <w:rPr>
          <w:lang w:val="en-US" w:eastAsia="ko-KR"/>
        </w:rPr>
        <w:t xml:space="preserve">selected dedicated resource for CFRA already gives enough information which beam is the best in the UE and the </w:t>
      </w:r>
      <w:r w:rsidRPr="00A86D32">
        <w:rPr>
          <w:lang w:val="en-US" w:eastAsia="ko-KR"/>
        </w:rPr>
        <w:t>SpCell BFR MAC CE is not needed</w:t>
      </w:r>
      <w:r w:rsidR="005F0D40" w:rsidRPr="00A86D32">
        <w:rPr>
          <w:lang w:val="en-US" w:eastAsia="ko-KR"/>
        </w:rPr>
        <w:t xml:space="preserve">. Thus, even though the SpCell BFR MAC CE is transmitted, </w:t>
      </w:r>
      <w:r w:rsidRPr="00A86D32">
        <w:rPr>
          <w:lang w:val="en-US" w:eastAsia="ko-KR"/>
        </w:rPr>
        <w:t xml:space="preserve">the </w:t>
      </w:r>
      <w:r w:rsidR="005F0D40" w:rsidRPr="00A86D32">
        <w:rPr>
          <w:lang w:val="en-US" w:eastAsia="ko-KR"/>
        </w:rPr>
        <w:t xml:space="preserve">SpCell </w:t>
      </w:r>
      <w:r w:rsidRPr="00A86D32">
        <w:rPr>
          <w:lang w:val="en-US" w:eastAsia="ko-KR"/>
        </w:rPr>
        <w:t xml:space="preserve">BFR MAC CE </w:t>
      </w:r>
      <w:r w:rsidR="005F0D40" w:rsidRPr="00A86D32">
        <w:rPr>
          <w:lang w:val="en-US" w:eastAsia="ko-KR"/>
        </w:rPr>
        <w:t xml:space="preserve">may be </w:t>
      </w:r>
      <w:r w:rsidRPr="00A86D32">
        <w:rPr>
          <w:lang w:val="en-US" w:eastAsia="ko-KR"/>
        </w:rPr>
        <w:t>useless information</w:t>
      </w:r>
      <w:r w:rsidR="005F0D40" w:rsidRPr="00A86D32">
        <w:rPr>
          <w:lang w:val="en-US" w:eastAsia="ko-KR"/>
        </w:rPr>
        <w:t xml:space="preserve"> to the network</w:t>
      </w:r>
      <w:r w:rsidRPr="00A86D32">
        <w:rPr>
          <w:lang w:val="en-US" w:eastAsia="ko-KR"/>
        </w:rPr>
        <w:t>.</w:t>
      </w:r>
    </w:p>
    <w:p w:rsidR="001143F7" w:rsidRDefault="00C21D2B">
      <w:pPr>
        <w:rPr>
          <w:lang w:val="en-US" w:eastAsia="ko-KR"/>
        </w:rPr>
      </w:pPr>
      <w:r w:rsidRPr="00A86D32">
        <w:rPr>
          <w:rFonts w:hint="eastAsia"/>
          <w:lang w:val="en-US" w:eastAsia="ko-KR"/>
        </w:rPr>
        <w:t xml:space="preserve">If there </w:t>
      </w:r>
      <w:r w:rsidRPr="00A86D32">
        <w:rPr>
          <w:lang w:val="en-US" w:eastAsia="ko-KR"/>
        </w:rPr>
        <w:t xml:space="preserve">is no dedicated resource for CFRA </w:t>
      </w:r>
      <w:r w:rsidR="00817F79" w:rsidRPr="00A86D32">
        <w:rPr>
          <w:lang w:val="en-US" w:eastAsia="ko-KR"/>
        </w:rPr>
        <w:t>above</w:t>
      </w:r>
      <w:r w:rsidR="00817F79">
        <w:rPr>
          <w:lang w:val="en-US" w:eastAsia="ko-KR"/>
        </w:rPr>
        <w:t xml:space="preserve"> RSRP threshold</w:t>
      </w:r>
      <w:r>
        <w:rPr>
          <w:lang w:val="en-US" w:eastAsia="ko-KR"/>
        </w:rPr>
        <w:t xml:space="preserve">, the UE </w:t>
      </w:r>
      <w:r w:rsidR="00817F79">
        <w:rPr>
          <w:lang w:val="en-US" w:eastAsia="ko-KR"/>
        </w:rPr>
        <w:t xml:space="preserve">switches to </w:t>
      </w:r>
      <w:r>
        <w:rPr>
          <w:lang w:val="en-US" w:eastAsia="ko-KR"/>
        </w:rPr>
        <w:t>CBRA. Since the UE selects common resource configured for CBRA, the network cannot know why the CBRA is triggered, i.e., whether CBRA is triggered for BFR or other reason. Given that t</w:t>
      </w:r>
      <w:r>
        <w:rPr>
          <w:rFonts w:hint="eastAsia"/>
          <w:lang w:val="en-US" w:eastAsia="ko-KR"/>
        </w:rPr>
        <w:t xml:space="preserve">he motivation of introduction of SpCell BFR </w:t>
      </w:r>
      <w:r>
        <w:rPr>
          <w:lang w:val="en-US" w:eastAsia="ko-KR"/>
        </w:rPr>
        <w:t xml:space="preserve">MAC CE </w:t>
      </w:r>
      <w:r>
        <w:rPr>
          <w:rFonts w:hint="eastAsia"/>
          <w:lang w:val="en-US" w:eastAsia="ko-KR"/>
        </w:rPr>
        <w:t xml:space="preserve">is </w:t>
      </w:r>
      <w:r>
        <w:rPr>
          <w:lang w:val="en-US" w:eastAsia="ko-KR"/>
        </w:rPr>
        <w:t xml:space="preserve">to inform the network of that the beam failure is occurred on SpCell, the SpCell BFR MAC CE should be generated and transmitted during CBRA. </w:t>
      </w:r>
    </w:p>
    <w:p w:rsidR="001143F7" w:rsidRDefault="00C21D2B">
      <w:pPr>
        <w:rPr>
          <w:lang w:val="en-US" w:eastAsia="ko-KR"/>
        </w:rPr>
      </w:pPr>
      <w:r>
        <w:rPr>
          <w:lang w:val="en-US" w:eastAsia="ko-KR"/>
        </w:rPr>
        <w:t xml:space="preserve">However, we think Candidate RS ID in the current BFR MAC CE format is not necessary. This is because the resource for CBRA above </w:t>
      </w:r>
      <w:r w:rsidR="00817F79">
        <w:rPr>
          <w:lang w:val="en-US" w:eastAsia="ko-KR"/>
        </w:rPr>
        <w:t xml:space="preserve">RSRP </w:t>
      </w:r>
      <w:r>
        <w:rPr>
          <w:lang w:val="en-US" w:eastAsia="ko-KR"/>
        </w:rPr>
        <w:t xml:space="preserve">threshold is selected and Candidate RS in </w:t>
      </w:r>
      <w:r w:rsidR="00C8110B">
        <w:rPr>
          <w:lang w:val="en-US" w:eastAsia="ko-KR"/>
        </w:rPr>
        <w:t xml:space="preserve">the </w:t>
      </w:r>
      <w:r w:rsidR="004B0FA3">
        <w:rPr>
          <w:lang w:val="en-US" w:eastAsia="ko-KR"/>
        </w:rPr>
        <w:t xml:space="preserve">SpCell </w:t>
      </w:r>
      <w:r>
        <w:rPr>
          <w:lang w:val="en-US" w:eastAsia="ko-KR"/>
        </w:rPr>
        <w:t>BFR MAC CE is also one above</w:t>
      </w:r>
      <w:r w:rsidR="00817F79">
        <w:rPr>
          <w:lang w:val="en-US" w:eastAsia="ko-KR"/>
        </w:rPr>
        <w:t xml:space="preserve"> RSRP</w:t>
      </w:r>
      <w:r>
        <w:rPr>
          <w:lang w:val="en-US" w:eastAsia="ko-KR"/>
        </w:rPr>
        <w:t xml:space="preserve"> threshold. In addition, in case that the resource is selected in any SSB due to no available resource above </w:t>
      </w:r>
      <w:r w:rsidR="00817F79">
        <w:rPr>
          <w:lang w:val="en-US" w:eastAsia="ko-KR"/>
        </w:rPr>
        <w:t xml:space="preserve">RSRP </w:t>
      </w:r>
      <w:r>
        <w:rPr>
          <w:lang w:val="en-US" w:eastAsia="ko-KR"/>
        </w:rPr>
        <w:t xml:space="preserve">threshold, Candidate RS </w:t>
      </w:r>
      <w:r w:rsidR="00817F79">
        <w:rPr>
          <w:lang w:val="en-US" w:eastAsia="ko-KR"/>
        </w:rPr>
        <w:t xml:space="preserve">ID </w:t>
      </w:r>
      <w:r>
        <w:rPr>
          <w:lang w:val="en-US" w:eastAsia="ko-KR"/>
        </w:rPr>
        <w:t xml:space="preserve">in </w:t>
      </w:r>
      <w:r w:rsidR="00C8110B">
        <w:rPr>
          <w:lang w:val="en-US" w:eastAsia="ko-KR"/>
        </w:rPr>
        <w:t xml:space="preserve">the SpCell </w:t>
      </w:r>
      <w:r>
        <w:rPr>
          <w:lang w:val="en-US" w:eastAsia="ko-KR"/>
        </w:rPr>
        <w:t xml:space="preserve">BFR MAC CE is also not available. In addition, even if Candidate RS ID is included in the </w:t>
      </w:r>
      <w:r w:rsidR="00C8110B">
        <w:rPr>
          <w:lang w:val="en-US" w:eastAsia="ko-KR"/>
        </w:rPr>
        <w:t xml:space="preserve">SpCell </w:t>
      </w:r>
      <w:r>
        <w:rPr>
          <w:lang w:val="en-US" w:eastAsia="ko-KR"/>
        </w:rPr>
        <w:t xml:space="preserve">BFR MAC CE, there is a case that the </w:t>
      </w:r>
      <w:r w:rsidR="00C8110B">
        <w:rPr>
          <w:lang w:val="en-US" w:eastAsia="ko-KR"/>
        </w:rPr>
        <w:t xml:space="preserve">SpCell </w:t>
      </w:r>
      <w:r>
        <w:rPr>
          <w:lang w:val="en-US" w:eastAsia="ko-KR"/>
        </w:rPr>
        <w:t xml:space="preserve">BFR MAC CE indicates not available Candidate RS ID when the Candidate RS ID is outdated if RA succeeds after multiple attempts. Therefore, there is very marginal gain by including Candidate RS ID in the BFR MAC CE for SpCell. </w:t>
      </w:r>
    </w:p>
    <w:p w:rsidR="001143F7" w:rsidRDefault="00C21D2B">
      <w:pPr>
        <w:rPr>
          <w:b/>
          <w:lang w:val="en-US" w:eastAsia="ko-KR"/>
        </w:rPr>
      </w:pPr>
      <w:r>
        <w:rPr>
          <w:rFonts w:hint="eastAsia"/>
          <w:b/>
          <w:lang w:val="en-US" w:eastAsia="ko-KR"/>
        </w:rPr>
        <w:t xml:space="preserve">Proposal 1. </w:t>
      </w:r>
      <w:r>
        <w:rPr>
          <w:b/>
          <w:lang w:val="en-US" w:eastAsia="ko-KR"/>
        </w:rPr>
        <w:t>Candidate RS ID in BFR MAC CE is not included for SpCell BFR MAC CE.</w:t>
      </w:r>
    </w:p>
    <w:p w:rsidR="001143F7" w:rsidRDefault="001143F7">
      <w:pPr>
        <w:rPr>
          <w:lang w:val="en-US" w:eastAsia="ko-KR"/>
        </w:rPr>
      </w:pPr>
    </w:p>
    <w:p w:rsidR="001143F7" w:rsidRDefault="00C21D2B">
      <w:pPr>
        <w:rPr>
          <w:lang w:val="en-US" w:eastAsia="ko-KR"/>
        </w:rPr>
      </w:pPr>
      <w:r>
        <w:rPr>
          <w:lang w:val="en-US" w:eastAsia="ko-KR"/>
        </w:rPr>
        <w:t xml:space="preserve">Then, there is a case that the </w:t>
      </w:r>
      <w:r w:rsidR="00C8110B">
        <w:rPr>
          <w:lang w:val="en-US" w:eastAsia="ko-KR"/>
        </w:rPr>
        <w:t xml:space="preserve">SpCell </w:t>
      </w:r>
      <w:r>
        <w:rPr>
          <w:lang w:val="en-US" w:eastAsia="ko-KR"/>
        </w:rPr>
        <w:t xml:space="preserve">BFR MAC CE is generated during CBRA but the UE fallbacks to CFRA. As same reason of CFRA case, we think the </w:t>
      </w:r>
      <w:r w:rsidR="00A86D32">
        <w:rPr>
          <w:lang w:val="en-US" w:eastAsia="ko-KR"/>
        </w:rPr>
        <w:t xml:space="preserve">SpCell </w:t>
      </w:r>
      <w:r>
        <w:rPr>
          <w:lang w:val="en-US" w:eastAsia="ko-KR"/>
        </w:rPr>
        <w:t xml:space="preserve">BFR MAC CE is not </w:t>
      </w:r>
      <w:r w:rsidRPr="00A86D32">
        <w:rPr>
          <w:lang w:val="en-US" w:eastAsia="ko-KR"/>
        </w:rPr>
        <w:t>needed, i.e., CFRA using the dedicated resource is sufficient to inform the network of that the beam failure is occurred on SpCell</w:t>
      </w:r>
      <w:r w:rsidR="00FD74B4" w:rsidRPr="00A86D32">
        <w:rPr>
          <w:lang w:val="en-US" w:eastAsia="ko-KR"/>
        </w:rPr>
        <w:t xml:space="preserve"> and which beam is the best in the UE</w:t>
      </w:r>
      <w:r w:rsidRPr="00A86D32">
        <w:rPr>
          <w:lang w:val="en-US" w:eastAsia="ko-KR"/>
        </w:rPr>
        <w:t xml:space="preserve">. In addition, </w:t>
      </w:r>
      <w:r w:rsidR="00FD74B4" w:rsidRPr="00A86D32">
        <w:rPr>
          <w:lang w:val="en-US" w:eastAsia="ko-KR"/>
        </w:rPr>
        <w:t xml:space="preserve">we don’t think two different UE behavior during CFRA is reasonable. For example, in case CFRA is triggered without fallback to CBRA, </w:t>
      </w:r>
      <w:r w:rsidRPr="00A86D32">
        <w:rPr>
          <w:lang w:val="en-US" w:eastAsia="ko-KR"/>
        </w:rPr>
        <w:t xml:space="preserve">the UE does not transmit </w:t>
      </w:r>
      <w:r w:rsidR="00FD74B4" w:rsidRPr="00A86D32">
        <w:rPr>
          <w:lang w:val="en-US" w:eastAsia="ko-KR"/>
        </w:rPr>
        <w:t xml:space="preserve">the </w:t>
      </w:r>
      <w:r w:rsidR="00817F79" w:rsidRPr="00A86D32">
        <w:rPr>
          <w:lang w:val="en-US" w:eastAsia="ko-KR"/>
        </w:rPr>
        <w:t xml:space="preserve">SpCell </w:t>
      </w:r>
      <w:r w:rsidRPr="00A86D32">
        <w:rPr>
          <w:lang w:val="en-US" w:eastAsia="ko-KR"/>
        </w:rPr>
        <w:t>BFR MAC CE</w:t>
      </w:r>
      <w:r w:rsidR="00FD74B4" w:rsidRPr="00A86D32">
        <w:rPr>
          <w:lang w:val="en-US" w:eastAsia="ko-KR"/>
        </w:rPr>
        <w:t>,</w:t>
      </w:r>
      <w:r w:rsidRPr="00A86D32">
        <w:rPr>
          <w:lang w:val="en-US" w:eastAsia="ko-KR"/>
        </w:rPr>
        <w:t xml:space="preserve"> but </w:t>
      </w:r>
      <w:r w:rsidR="00FD74B4" w:rsidRPr="00A86D32">
        <w:rPr>
          <w:lang w:val="en-US" w:eastAsia="ko-KR"/>
        </w:rPr>
        <w:t xml:space="preserve">the case CFRA is triggered after CBRA, the UE </w:t>
      </w:r>
      <w:r w:rsidRPr="00A86D32">
        <w:rPr>
          <w:lang w:val="en-US" w:eastAsia="ko-KR"/>
        </w:rPr>
        <w:t xml:space="preserve">transmits </w:t>
      </w:r>
      <w:r w:rsidR="00FD74B4" w:rsidRPr="00A86D32">
        <w:rPr>
          <w:lang w:val="en-US" w:eastAsia="ko-KR"/>
        </w:rPr>
        <w:t xml:space="preserve">SpCell </w:t>
      </w:r>
      <w:r w:rsidRPr="00A86D32">
        <w:rPr>
          <w:lang w:val="en-US" w:eastAsia="ko-KR"/>
        </w:rPr>
        <w:t>BFR MAC CE</w:t>
      </w:r>
      <w:r w:rsidR="00FD74B4" w:rsidRPr="00A86D32">
        <w:rPr>
          <w:lang w:val="en-US" w:eastAsia="ko-KR"/>
        </w:rPr>
        <w:t xml:space="preserve">. We also think that </w:t>
      </w:r>
      <w:r w:rsidRPr="00A86D32">
        <w:rPr>
          <w:lang w:val="en-US" w:eastAsia="ko-KR"/>
        </w:rPr>
        <w:t>this complicates the current MAC specification. Therefore, SpCell BFR MAC CE should not be transmitted via CFRA.</w:t>
      </w:r>
      <w:r>
        <w:rPr>
          <w:lang w:val="en-US" w:eastAsia="ko-KR"/>
        </w:rPr>
        <w:t xml:space="preserve"> </w:t>
      </w:r>
    </w:p>
    <w:p w:rsidR="001143F7" w:rsidRDefault="00C21D2B">
      <w:pPr>
        <w:rPr>
          <w:b/>
          <w:lang w:val="en-US" w:eastAsia="ko-KR"/>
        </w:rPr>
      </w:pPr>
      <w:r>
        <w:rPr>
          <w:b/>
          <w:lang w:val="en-US" w:eastAsia="ko-KR"/>
        </w:rPr>
        <w:t>Proposal 2. SpCell BFR MAC CE is not transmitted via CFRA.</w:t>
      </w:r>
    </w:p>
    <w:p w:rsidR="001143F7" w:rsidRDefault="001143F7">
      <w:pPr>
        <w:rPr>
          <w:b/>
          <w:lang w:val="en-US" w:eastAsia="ko-KR"/>
        </w:rPr>
      </w:pPr>
    </w:p>
    <w:p w:rsidR="001143F7" w:rsidRDefault="00C21D2B">
      <w:pPr>
        <w:pStyle w:val="1"/>
        <w:spacing w:line="300" w:lineRule="atLeast"/>
        <w:rPr>
          <w:noProof/>
          <w:lang w:val="en-US" w:eastAsia="ko-KR"/>
        </w:rPr>
      </w:pPr>
      <w:r>
        <w:rPr>
          <w:rFonts w:eastAsia="맑은 고딕" w:hint="eastAsia"/>
          <w:lang w:val="en-US" w:eastAsia="ko-KR"/>
        </w:rPr>
        <w:lastRenderedPageBreak/>
        <w:t>3</w:t>
      </w:r>
      <w:r>
        <w:rPr>
          <w:rFonts w:eastAsia="맑은 고딕"/>
          <w:lang w:val="en-US" w:eastAsia="ko-KR"/>
        </w:rPr>
        <w:t>.</w:t>
      </w:r>
      <w:r>
        <w:rPr>
          <w:i/>
          <w:noProof/>
          <w:lang w:val="en-US"/>
        </w:rPr>
        <w:tab/>
      </w:r>
      <w:r>
        <w:rPr>
          <w:rFonts w:hint="eastAsia"/>
          <w:noProof/>
          <w:lang w:val="en-US" w:eastAsia="ko-KR"/>
        </w:rPr>
        <w:t>Conclusion</w:t>
      </w:r>
    </w:p>
    <w:p w:rsidR="001143F7" w:rsidRDefault="00C21D2B">
      <w:pPr>
        <w:rPr>
          <w:lang w:val="en-US" w:eastAsia="ko-KR"/>
        </w:rPr>
      </w:pPr>
      <w:r>
        <w:rPr>
          <w:rFonts w:hint="eastAsia"/>
          <w:lang w:val="en-US" w:eastAsia="ko-KR"/>
        </w:rPr>
        <w:t xml:space="preserve">In this contribution, </w:t>
      </w:r>
      <w:r>
        <w:rPr>
          <w:lang w:val="en-US" w:eastAsia="ko-KR"/>
        </w:rPr>
        <w:t>we present our view on the transmission of SpCell BFR MAC CE via CBRA/CFRA, and make proposals as follows,</w:t>
      </w:r>
    </w:p>
    <w:p w:rsidR="001143F7" w:rsidRDefault="00C21D2B">
      <w:pPr>
        <w:rPr>
          <w:b/>
          <w:lang w:val="en-US" w:eastAsia="ko-KR"/>
        </w:rPr>
      </w:pPr>
      <w:r>
        <w:rPr>
          <w:rFonts w:hint="eastAsia"/>
          <w:b/>
          <w:lang w:val="en-US" w:eastAsia="ko-KR"/>
        </w:rPr>
        <w:t xml:space="preserve">Proposal 1. </w:t>
      </w:r>
      <w:r>
        <w:rPr>
          <w:b/>
          <w:lang w:val="en-US" w:eastAsia="ko-KR"/>
        </w:rPr>
        <w:t>Candidate RS ID in BFR MAC CE is not included for SpCell BFR MAC CE.</w:t>
      </w:r>
    </w:p>
    <w:p w:rsidR="001143F7" w:rsidRDefault="00C21D2B">
      <w:pPr>
        <w:rPr>
          <w:b/>
          <w:lang w:val="en-US" w:eastAsia="ko-KR"/>
        </w:rPr>
      </w:pPr>
      <w:r>
        <w:rPr>
          <w:b/>
          <w:lang w:val="en-US" w:eastAsia="ko-KR"/>
        </w:rPr>
        <w:t>Proposal 2. SpCell BFR MAC CE is not transmitted via CFRA.</w:t>
      </w:r>
    </w:p>
    <w:p w:rsidR="001143F7" w:rsidRDefault="001143F7">
      <w:pPr>
        <w:rPr>
          <w:b/>
          <w:lang w:val="en-US" w:eastAsia="ko-KR"/>
        </w:rPr>
      </w:pPr>
    </w:p>
    <w:p w:rsidR="001143F7" w:rsidRDefault="00C21D2B">
      <w:pPr>
        <w:pStyle w:val="1"/>
        <w:spacing w:line="300" w:lineRule="atLeast"/>
        <w:rPr>
          <w:noProof/>
          <w:lang w:val="en-US" w:eastAsia="ko-KR"/>
        </w:rPr>
      </w:pPr>
      <w:r>
        <w:rPr>
          <w:rFonts w:eastAsia="맑은 고딕"/>
          <w:lang w:val="en-US" w:eastAsia="ko-KR"/>
        </w:rPr>
        <w:t>4.</w:t>
      </w:r>
      <w:r>
        <w:rPr>
          <w:i/>
          <w:noProof/>
          <w:lang w:val="en-US"/>
        </w:rPr>
        <w:tab/>
      </w:r>
      <w:r>
        <w:rPr>
          <w:noProof/>
          <w:lang w:val="en-US" w:eastAsia="ko-KR"/>
        </w:rPr>
        <w:t>Reference</w:t>
      </w:r>
    </w:p>
    <w:p w:rsidR="001143F7" w:rsidRDefault="00C21D2B">
      <w:pPr>
        <w:numPr>
          <w:ilvl w:val="0"/>
          <w:numId w:val="27"/>
        </w:numPr>
        <w:spacing w:after="0"/>
        <w:rPr>
          <w:rFonts w:ascii="Arial" w:hAnsi="Arial" w:cs="Arial"/>
        </w:rPr>
      </w:pPr>
      <w:bookmarkStart w:id="1" w:name="_Toc20428314"/>
      <w:r>
        <w:rPr>
          <w:rFonts w:ascii="Arial" w:hAnsi="Arial" w:cs="Arial" w:hint="eastAsia"/>
          <w:lang w:eastAsia="ko-KR"/>
        </w:rPr>
        <w:t>R</w:t>
      </w:r>
      <w:r>
        <w:rPr>
          <w:rFonts w:ascii="Arial" w:hAnsi="Arial" w:cs="Arial"/>
          <w:lang w:eastAsia="ko-KR"/>
        </w:rPr>
        <w:t>2-200xxxx</w:t>
      </w:r>
      <w:r>
        <w:rPr>
          <w:rFonts w:ascii="Arial" w:hAnsi="Arial" w:cs="Arial"/>
          <w:lang w:eastAsia="ko-KR"/>
        </w:rPr>
        <w:tab/>
      </w:r>
      <w:r>
        <w:rPr>
          <w:rFonts w:ascii="Arial" w:hAnsi="Arial" w:cs="Arial"/>
          <w:lang w:eastAsia="ko-KR"/>
        </w:rPr>
        <w:tab/>
        <w:t>Report of 109#17 BFR MAC CE for BFR on SpCell</w:t>
      </w:r>
      <w:r>
        <w:rPr>
          <w:rFonts w:ascii="Arial" w:hAnsi="Arial" w:cs="Arial"/>
          <w:lang w:eastAsia="ko-KR"/>
        </w:rPr>
        <w:tab/>
      </w:r>
      <w:r>
        <w:rPr>
          <w:rFonts w:ascii="Arial" w:hAnsi="Arial" w:cs="Arial"/>
          <w:lang w:eastAsia="ko-KR"/>
        </w:rPr>
        <w:tab/>
        <w:t>Apple</w:t>
      </w:r>
    </w:p>
    <w:p w:rsidR="001143F7" w:rsidRDefault="00C21D2B">
      <w:pPr>
        <w:numPr>
          <w:ilvl w:val="0"/>
          <w:numId w:val="27"/>
        </w:numPr>
        <w:spacing w:after="0"/>
        <w:rPr>
          <w:rFonts w:ascii="Arial" w:hAnsi="Arial" w:cs="Arial"/>
        </w:rPr>
      </w:pPr>
      <w:r>
        <w:rPr>
          <w:rFonts w:ascii="Arial" w:hAnsi="Arial" w:cs="Arial"/>
          <w:color w:val="000000"/>
          <w:lang w:eastAsia="ko-KR"/>
        </w:rPr>
        <w:t>TS 38.321</w:t>
      </w:r>
      <w:r>
        <w:rPr>
          <w:rFonts w:ascii="Arial" w:hAnsi="Arial" w:cs="Arial"/>
          <w:color w:val="000000"/>
          <w:lang w:eastAsia="ko-KR"/>
        </w:rPr>
        <w:tab/>
      </w:r>
      <w:r>
        <w:rPr>
          <w:rFonts w:ascii="Arial" w:hAnsi="Arial" w:cs="Arial"/>
          <w:color w:val="000000"/>
          <w:lang w:eastAsia="ko-KR"/>
        </w:rPr>
        <w:tab/>
        <w:t>Medium Access Control (MAC) protocol specification</w:t>
      </w:r>
      <w:r>
        <w:rPr>
          <w:rFonts w:ascii="Arial" w:hAnsi="Arial" w:cs="Arial"/>
          <w:color w:val="000000"/>
          <w:lang w:eastAsia="ko-KR"/>
        </w:rPr>
        <w:tab/>
        <w:t>V16.0.0</w:t>
      </w:r>
      <w:r>
        <w:rPr>
          <w:rFonts w:ascii="Arial" w:hAnsi="Arial" w:cs="Arial"/>
        </w:rPr>
        <w:t xml:space="preserve"> </w:t>
      </w:r>
    </w:p>
    <w:bookmarkEnd w:id="1"/>
    <w:p w:rsidR="001143F7" w:rsidRDefault="001143F7">
      <w:pPr>
        <w:rPr>
          <w:lang w:eastAsia="ko-KR"/>
        </w:rPr>
      </w:pPr>
    </w:p>
    <w:sectPr w:rsidR="001143F7">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2803" w:rsidRDefault="00AB2803">
      <w:pPr>
        <w:pStyle w:val="1"/>
      </w:pPr>
      <w:r>
        <w:separator/>
      </w:r>
    </w:p>
  </w:endnote>
  <w:endnote w:type="continuationSeparator" w:id="0">
    <w:p w:rsidR="00AB2803" w:rsidRDefault="00AB2803">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43F7" w:rsidRDefault="00C21D2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1143F7" w:rsidRDefault="001143F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43F7" w:rsidRDefault="00C21D2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0C5435">
      <w:rPr>
        <w:rStyle w:val="af1"/>
      </w:rPr>
      <w:t>1</w:t>
    </w:r>
    <w:r>
      <w:rPr>
        <w:rStyle w:val="af1"/>
      </w:rPr>
      <w:fldChar w:fldCharType="end"/>
    </w:r>
  </w:p>
  <w:p w:rsidR="001143F7" w:rsidRDefault="001143F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2803" w:rsidRDefault="00AB2803">
      <w:pPr>
        <w:pStyle w:val="1"/>
      </w:pPr>
      <w:r>
        <w:separator/>
      </w:r>
    </w:p>
  </w:footnote>
  <w:footnote w:type="continuationSeparator" w:id="0">
    <w:p w:rsidR="00AB2803" w:rsidRDefault="00AB2803">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F3966"/>
    <w:multiLevelType w:val="hybridMultilevel"/>
    <w:tmpl w:val="F4FE747C"/>
    <w:lvl w:ilvl="0" w:tplc="7ED29DB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201E0F"/>
    <w:multiLevelType w:val="hybridMultilevel"/>
    <w:tmpl w:val="A9CEBCD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3CD5641"/>
    <w:multiLevelType w:val="hybridMultilevel"/>
    <w:tmpl w:val="213412CE"/>
    <w:lvl w:ilvl="0" w:tplc="05864A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8A4FC6"/>
    <w:multiLevelType w:val="hybridMultilevel"/>
    <w:tmpl w:val="87427B1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4350ECA"/>
    <w:multiLevelType w:val="hybridMultilevel"/>
    <w:tmpl w:val="709A6336"/>
    <w:lvl w:ilvl="0" w:tplc="288860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96B0D6F"/>
    <w:multiLevelType w:val="hybridMultilevel"/>
    <w:tmpl w:val="C276D65C"/>
    <w:lvl w:ilvl="0" w:tplc="FF5C121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3" w15:restartNumberingAfterBreak="0">
    <w:nsid w:val="3B613E7B"/>
    <w:multiLevelType w:val="hybridMultilevel"/>
    <w:tmpl w:val="0CBAB04C"/>
    <w:lvl w:ilvl="0" w:tplc="6562B9D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D757EE2"/>
    <w:multiLevelType w:val="hybridMultilevel"/>
    <w:tmpl w:val="EAEABE1E"/>
    <w:lvl w:ilvl="0" w:tplc="3476D99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EA97F3B"/>
    <w:multiLevelType w:val="hybridMultilevel"/>
    <w:tmpl w:val="94761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88257C"/>
    <w:multiLevelType w:val="hybridMultilevel"/>
    <w:tmpl w:val="7952B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645D0FCC"/>
    <w:multiLevelType w:val="hybridMultilevel"/>
    <w:tmpl w:val="90E88822"/>
    <w:lvl w:ilvl="0" w:tplc="5312374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6336F13"/>
    <w:multiLevelType w:val="hybridMultilevel"/>
    <w:tmpl w:val="518A7B14"/>
    <w:lvl w:ilvl="0" w:tplc="B448E4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8" w15:restartNumberingAfterBreak="0">
    <w:nsid w:val="6D830734"/>
    <w:multiLevelType w:val="hybridMultilevel"/>
    <w:tmpl w:val="F1CCB536"/>
    <w:lvl w:ilvl="0" w:tplc="26FCDC7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
  </w:num>
  <w:num w:numId="3">
    <w:abstractNumId w:val="17"/>
  </w:num>
  <w:num w:numId="4">
    <w:abstractNumId w:val="31"/>
  </w:num>
  <w:num w:numId="5">
    <w:abstractNumId w:val="18"/>
  </w:num>
  <w:num w:numId="6">
    <w:abstractNumId w:val="30"/>
  </w:num>
  <w:num w:numId="7">
    <w:abstractNumId w:val="12"/>
  </w:num>
  <w:num w:numId="8">
    <w:abstractNumId w:val="27"/>
  </w:num>
  <w:num w:numId="9">
    <w:abstractNumId w:val="7"/>
  </w:num>
  <w:num w:numId="10">
    <w:abstractNumId w:val="3"/>
  </w:num>
  <w:num w:numId="11">
    <w:abstractNumId w:val="9"/>
  </w:num>
  <w:num w:numId="12">
    <w:abstractNumId w:val="15"/>
  </w:num>
  <w:num w:numId="13">
    <w:abstractNumId w:val="22"/>
  </w:num>
  <w:num w:numId="14">
    <w:abstractNumId w:val="23"/>
  </w:num>
  <w:num w:numId="15">
    <w:abstractNumId w:val="19"/>
  </w:num>
  <w:num w:numId="16">
    <w:abstractNumId w:val="11"/>
  </w:num>
  <w:num w:numId="17">
    <w:abstractNumId w:val="29"/>
  </w:num>
  <w:num w:numId="18">
    <w:abstractNumId w:val="5"/>
  </w:num>
  <w:num w:numId="19">
    <w:abstractNumId w:val="26"/>
  </w:num>
  <w:num w:numId="20">
    <w:abstractNumId w:val="10"/>
  </w:num>
  <w:num w:numId="21">
    <w:abstractNumId w:val="0"/>
  </w:num>
  <w:num w:numId="22">
    <w:abstractNumId w:val="8"/>
  </w:num>
  <w:num w:numId="23">
    <w:abstractNumId w:val="4"/>
  </w:num>
  <w:num w:numId="24">
    <w:abstractNumId w:val="21"/>
  </w:num>
  <w:num w:numId="25">
    <w:abstractNumId w:val="1"/>
  </w:num>
  <w:num w:numId="26">
    <w:abstractNumId w:val="6"/>
  </w:num>
  <w:num w:numId="27">
    <w:abstractNumId w:val="24"/>
  </w:num>
  <w:num w:numId="28">
    <w:abstractNumId w:val="20"/>
  </w:num>
  <w:num w:numId="29">
    <w:abstractNumId w:val="28"/>
  </w:num>
  <w:num w:numId="30">
    <w:abstractNumId w:val="14"/>
  </w:num>
  <w:num w:numId="31">
    <w:abstractNumId w:val="13"/>
  </w:num>
  <w:num w:numId="32">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43F7"/>
    <w:rsid w:val="000C5435"/>
    <w:rsid w:val="001143F7"/>
    <w:rsid w:val="004B0FA3"/>
    <w:rsid w:val="004C56FB"/>
    <w:rsid w:val="005F0D40"/>
    <w:rsid w:val="00817F79"/>
    <w:rsid w:val="00905EE1"/>
    <w:rsid w:val="00A86D32"/>
    <w:rsid w:val="00AB2803"/>
    <w:rsid w:val="00C21D2B"/>
    <w:rsid w:val="00C8110B"/>
    <w:rsid w:val="00FD74B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chartTrackingRefBased/>
  <w15:docId w15:val="{4906A837-77B0-48CC-A90C-0F3D86058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a"/>
    <w:uiPriority w:val="34"/>
    <w:qFormat/>
    <w:locked/>
    <w:rPr>
      <w:rFonts w:ascii="맑은 고딕" w:eastAsia="맑은 고딕" w:hAnsi="맑은 고딕"/>
      <w:kern w:val="2"/>
      <w:szCs w:val="22"/>
    </w:rPr>
  </w:style>
  <w:style w:type="character" w:customStyle="1" w:styleId="B4Char">
    <w:name w:val="B4 Char"/>
    <w:link w:val="B4"/>
    <w:rPr>
      <w:rFonts w:ascii="Times New Roman" w:hAnsi="Times New Roman"/>
      <w:lang w:val="en-GB" w:eastAsia="en-US"/>
    </w:rPr>
  </w:style>
  <w:style w:type="character" w:customStyle="1" w:styleId="B5Char">
    <w:name w:val="B5 Char"/>
    <w:link w:val="B5"/>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Pr>
      <w:rFonts w:ascii="Times New Roman" w:eastAsia="맑은 고딕" w:hAnsi="Times New Roman"/>
      <w:lang w:val="en-GB" w:eastAsia="ja-JP"/>
    </w:rPr>
  </w:style>
  <w:style w:type="character" w:customStyle="1" w:styleId="Char1">
    <w:name w:val="메모 텍스트 Char"/>
    <w:link w:val="af2"/>
    <w:rPr>
      <w:rFonts w:ascii="Times New Roman" w:hAnsi="Times New Roman"/>
      <w:lang w:eastAsia="en-US"/>
    </w:rPr>
  </w:style>
  <w:style w:type="character" w:customStyle="1" w:styleId="CRCoverPageZchn">
    <w:name w:val="CR Cover Page Zchn"/>
    <w:link w:val="CRCoverPage"/>
    <w:locked/>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BE2CE2-38CA-4BB3-865B-DE923BAD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2</Pages>
  <Words>564</Words>
  <Characters>3216</Characters>
  <Application>Microsoft Office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3773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Jaewook Lee</dc:creator>
  <cp:keywords/>
  <dc:description/>
  <cp:lastModifiedBy>LG(Hanul Lee)</cp:lastModifiedBy>
  <cp:revision>2</cp:revision>
  <cp:lastPrinted>2014-08-09T03:01:00Z</cp:lastPrinted>
  <dcterms:created xsi:type="dcterms:W3CDTF">2020-04-09T12:23:00Z</dcterms:created>
  <dcterms:modified xsi:type="dcterms:W3CDTF">2020-04-09T12:23:00Z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